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E" w:rsidRDefault="003E3CBE" w:rsidP="003E3CBE">
      <w:pPr>
        <w:pStyle w:val="a0"/>
        <w:shd w:val="clear" w:color="auto" w:fill="auto"/>
        <w:spacing w:after="306" w:line="160" w:lineRule="exact"/>
        <w:jc w:val="left"/>
      </w:pPr>
      <w:r>
        <w:t>Отчетна единица:</w:t>
      </w:r>
    </w:p>
    <w:p w:rsidR="003E3CBE" w:rsidRDefault="003E3CBE" w:rsidP="003E3CBE">
      <w:pPr>
        <w:pStyle w:val="160"/>
        <w:shd w:val="clear" w:color="auto" w:fill="auto"/>
        <w:spacing w:before="0" w:after="1106" w:line="180" w:lineRule="exact"/>
        <w:ind w:firstLine="0"/>
      </w:pPr>
      <w:bookmarkStart w:id="0" w:name="bookmark30"/>
      <w:r>
        <w:t>СДРУЖЕНИЕ Д БЛАК КНАЙТС</w:t>
      </w:r>
      <w:bookmarkEnd w:id="0"/>
    </w:p>
    <w:p w:rsidR="003E3CBE" w:rsidRDefault="003E3CBE" w:rsidP="003E3CBE">
      <w:pPr>
        <w:pStyle w:val="50"/>
        <w:keepNext/>
        <w:keepLines/>
        <w:shd w:val="clear" w:color="auto" w:fill="auto"/>
        <w:spacing w:before="0" w:after="262" w:line="190" w:lineRule="exact"/>
        <w:ind w:left="2680"/>
      </w:pPr>
      <w:bookmarkStart w:id="1" w:name="bookmark31"/>
      <w:r>
        <w:t>СЧЕТОВОДЕН БАЛАНС КЪМ 31.12.2016 ГОДИНА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06"/>
        <w:gridCol w:w="504"/>
        <w:gridCol w:w="466"/>
        <w:gridCol w:w="1282"/>
        <w:gridCol w:w="1272"/>
      </w:tblGrid>
      <w:tr w:rsidR="003E3CBE" w:rsidTr="0047345D">
        <w:trPr>
          <w:trHeight w:val="331"/>
          <w:jc w:val="center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900"/>
              <w:jc w:val="left"/>
            </w:pPr>
            <w:r>
              <w:t>АКТИВ</w:t>
            </w:r>
          </w:p>
        </w:tc>
      </w:tr>
      <w:tr w:rsidR="003E3CBE" w:rsidTr="0047345D">
        <w:trPr>
          <w:trHeight w:val="274"/>
          <w:jc w:val="center"/>
        </w:trPr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2600"/>
              <w:jc w:val="left"/>
            </w:pPr>
            <w:r>
              <w:t>Раздели, групи, статии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16" w:lineRule="exact"/>
              <w:ind w:right="300"/>
              <w:jc w:val="right"/>
            </w:pPr>
            <w:r>
              <w:t>Код на реда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Сума -хиллв.</w:t>
            </w:r>
          </w:p>
        </w:tc>
      </w:tr>
      <w:tr w:rsidR="003E3CBE" w:rsidTr="0047345D">
        <w:trPr>
          <w:trHeight w:val="504"/>
          <w:jc w:val="center"/>
        </w:trPr>
        <w:tc>
          <w:tcPr>
            <w:tcW w:w="6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11" w:lineRule="exact"/>
              <w:ind w:right="460"/>
              <w:jc w:val="right"/>
            </w:pPr>
            <w:r>
              <w:t>текуща година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t>предходна година</w:t>
            </w:r>
          </w:p>
        </w:tc>
      </w:tr>
      <w:tr w:rsidR="003E3CBE" w:rsidTr="0047345D">
        <w:trPr>
          <w:trHeight w:val="283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400"/>
              <w:jc w:val="left"/>
            </w:pPr>
            <w:r>
              <w:t>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А. Записан, но невнесен капитал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Б. Нетекущи (дълготрайни) активи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I. Нематериални активи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Продукти от развойна дейност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490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Концесии, патенти, лицензни, търговски марки, програмни продукти и други подобни права и активи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Търговска репутация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Предоставени аванси и нематериални активи в процес на изграждане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 т. ч. предоставени аванси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02141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Общо за група 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II. Дълготрайни материални активи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17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Земи и сгради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Земи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02211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Сгради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02212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Машини, производствено оборудване и апаратура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Съоръжения и други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02230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Предоставени аванси и дълготрайни материални активи в процес на изграждане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1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 т. ч. предоставени аванси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02241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17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Общо за група II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■</w:t>
            </w:r>
          </w:p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en-US"/>
              </w:rPr>
              <w:t xml:space="preserve">III. </w:t>
            </w:r>
            <w:r>
              <w:t>Дългосрочни финансови активи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Акции и дялове в предприятия от група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Предоставени заеми на предприятия от група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Акции и дялове в асоциирани и смесени предприятия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Предоставени заеми, свързани с асоциирани и смесени предприятия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Дългосрочни инвестиции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Други заеми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Изкупени собствени акции номинална стойност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02370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17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Общо за група </w:t>
            </w:r>
            <w:r>
              <w:rPr>
                <w:lang w:val="en-US"/>
              </w:rPr>
              <w:t>III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3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IV. Отсрочени данъци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50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Общо за раздел Б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02000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</w:tbl>
    <w:p w:rsidR="003E3CBE" w:rsidRDefault="003E3CBE" w:rsidP="003E3CBE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06"/>
        <w:gridCol w:w="974"/>
        <w:gridCol w:w="1282"/>
        <w:gridCol w:w="1277"/>
      </w:tblGrid>
      <w:tr w:rsidR="003E3CBE" w:rsidTr="0047345D">
        <w:trPr>
          <w:trHeight w:val="341"/>
          <w:jc w:val="center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880"/>
              <w:jc w:val="left"/>
            </w:pPr>
            <w:r>
              <w:lastRenderedPageBreak/>
              <w:t>АКТИВ</w:t>
            </w:r>
          </w:p>
        </w:tc>
      </w:tr>
      <w:tr w:rsidR="003E3CBE" w:rsidTr="0047345D">
        <w:trPr>
          <w:trHeight w:val="288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35" w:lineRule="exact"/>
              <w:ind w:right="300"/>
              <w:jc w:val="right"/>
            </w:pPr>
            <w:r>
              <w:t>Код на реда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Сума - хиллв.</w:t>
            </w:r>
          </w:p>
        </w:tc>
      </w:tr>
      <w:tr w:rsidR="003E3CBE" w:rsidTr="0047345D">
        <w:trPr>
          <w:trHeight w:val="54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</w:pPr>
            <w:r>
              <w:t>Раздели, групи, с гатии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35" w:lineRule="exact"/>
              <w:ind w:right="360"/>
              <w:jc w:val="right"/>
            </w:pPr>
            <w:r>
              <w:t>текуща година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предходна година</w:t>
            </w:r>
          </w:p>
        </w:tc>
      </w:tr>
      <w:tr w:rsidR="003E3CBE" w:rsidTr="0047345D">
        <w:trPr>
          <w:trHeight w:val="30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380"/>
              <w:jc w:val="left"/>
            </w:pPr>
            <w: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В. Текущи (краткотрайни) активи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1. Материални запаси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Суровини и материали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Незавършено производство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в т. ч. млади животни и животни за угояване и разплод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Продукция и стоки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Продукция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03131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Стоки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03132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Предоставени аванси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03140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Общо за група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II. Вземания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Вземания от клиенти и доставчици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в т.ч. над 1 година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Вземания от предприятия от група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в т.ч. над 1 година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17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Вземания, свързани с асоциирани и смесени предприятия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в т.ч. над 1 година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Други вземания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в т.ч. над 1 година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Общо за група II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lang w:val="en-US"/>
              </w:rPr>
              <w:t xml:space="preserve">III. </w:t>
            </w:r>
            <w:r>
              <w:t>Инвестиции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Акции и дялове в предприятия от група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Изкупени собствени акции номинална стойноа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Други инвестиции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03330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07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Общо</w:t>
            </w:r>
            <w:r>
              <w:rPr>
                <w:rStyle w:val="96pt"/>
              </w:rPr>
              <w:t xml:space="preserve"> за</w:t>
            </w:r>
            <w:r>
              <w:t xml:space="preserve"> група </w:t>
            </w:r>
            <w:r>
              <w:rPr>
                <w:lang w:val="en-US"/>
              </w:rPr>
              <w:t>III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IV. Парични средства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Касови наличности и сметки в страната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Касови наличности в лева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Касови наличности във валута (левова равностойност)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Разплащателни сметки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Блокирани парични средства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Парични еквиваленти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Касови наличности и сметки в чужбина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Касови наличности в лева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Касови наличности във валута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Разплащателни сметки във валута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2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Блокирани парични средства във валута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a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2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Общо за група IV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Общо за раздел 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03000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47345D">
        <w:trPr>
          <w:trHeight w:val="317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Г. Разходи за бъдещи периоди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04000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CBE" w:rsidTr="0047345D">
        <w:trPr>
          <w:trHeight w:val="350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Сума на актива (А+Б+В+Г)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04500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47345D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</w:tbl>
    <w:p w:rsidR="003E3CBE" w:rsidRDefault="003E3CBE" w:rsidP="003E3CBE">
      <w:pPr>
        <w:rPr>
          <w:sz w:val="2"/>
          <w:szCs w:val="2"/>
        </w:rPr>
        <w:sectPr w:rsidR="003E3CBE">
          <w:pgSz w:w="16837" w:h="23810"/>
          <w:pgMar w:top="4305" w:right="2819" w:bottom="4430" w:left="3669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06"/>
        <w:gridCol w:w="490"/>
        <w:gridCol w:w="130"/>
        <w:gridCol w:w="355"/>
        <w:gridCol w:w="1282"/>
        <w:gridCol w:w="1306"/>
      </w:tblGrid>
      <w:tr w:rsidR="003E3CBE" w:rsidTr="003E3CBE">
        <w:trPr>
          <w:trHeight w:val="336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4880"/>
              <w:jc w:val="left"/>
            </w:pPr>
            <w:r>
              <w:lastRenderedPageBreak/>
              <w:t>ПАСИВ</w:t>
            </w:r>
          </w:p>
        </w:tc>
      </w:tr>
      <w:tr w:rsidR="003E3CBE" w:rsidTr="003E3CBE">
        <w:trPr>
          <w:trHeight w:val="293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660"/>
              <w:jc w:val="left"/>
            </w:pPr>
            <w:r>
              <w:t>Сума -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jc w:val="left"/>
            </w:pPr>
            <w:r>
              <w:t>хиллв.</w:t>
            </w:r>
          </w:p>
        </w:tc>
      </w:tr>
      <w:tr w:rsidR="003E3CBE" w:rsidTr="003E3CBE">
        <w:trPr>
          <w:trHeight w:val="542"/>
        </w:trPr>
        <w:tc>
          <w:tcPr>
            <w:tcW w:w="6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520"/>
              <w:jc w:val="left"/>
            </w:pPr>
            <w:r>
              <w:t>Раздели, групи, с татии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after="60" w:line="240" w:lineRule="auto"/>
              <w:ind w:left="280"/>
              <w:jc w:val="left"/>
            </w:pPr>
            <w:r>
              <w:t xml:space="preserve">1\ОД </w:t>
            </w:r>
            <w:proofErr w:type="spellStart"/>
            <w:r>
              <w:rPr>
                <w:lang w:val="en-US"/>
              </w:rPr>
              <w:t>Hd</w:t>
            </w:r>
            <w:proofErr w:type="spellEnd"/>
          </w:p>
          <w:p w:rsidR="003E3CBE" w:rsidRDefault="003E3CBE" w:rsidP="003E3CBE">
            <w:pPr>
              <w:pStyle w:val="a0"/>
              <w:shd w:val="clear" w:color="auto" w:fill="auto"/>
              <w:spacing w:before="60" w:line="240" w:lineRule="auto"/>
              <w:ind w:left="280"/>
              <w:jc w:val="left"/>
            </w:pPr>
            <w:r>
              <w:t>реда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30" w:lineRule="exact"/>
              <w:ind w:right="360"/>
              <w:jc w:val="right"/>
            </w:pPr>
            <w:r>
              <w:t>текуща година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30" w:lineRule="exact"/>
              <w:jc w:val="center"/>
            </w:pPr>
            <w:r>
              <w:t>предходна година</w:t>
            </w:r>
          </w:p>
        </w:tc>
      </w:tr>
      <w:tr w:rsidR="003E3CBE" w:rsidTr="003E3CBE">
        <w:trPr>
          <w:trHeight w:val="31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3400"/>
              <w:jc w:val="left"/>
            </w:pPr>
            <w:r>
              <w:t>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440"/>
              <w:jc w:val="left"/>
            </w:pPr>
            <w:r>
              <w:t>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660"/>
              <w:jc w:val="left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А. Собствен капитал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1. Записан капитал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80"/>
              <w:jc w:val="left"/>
            </w:pPr>
            <w:r>
              <w:t>05100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Акционерен капитал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3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Котирани акции на финансовите пазари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Некотирани акции на финансовите пазари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Други видове записан капитал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II. Премии от емисии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80"/>
              <w:jc w:val="left"/>
            </w:pPr>
            <w:r>
              <w:t>05200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 xml:space="preserve">III. </w:t>
            </w:r>
            <w:r>
              <w:t>Резерв от последващи оценки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80"/>
              <w:jc w:val="left"/>
            </w:pPr>
            <w:r>
              <w:t>05300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в т. ч. резерв от последващи оценки на финансови инструменти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IV. Резерви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Законови резерви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Резерв, свързан с изкупени собствени акции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Резерв съгласно учредителен акт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Други резерви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05440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40"/>
              <w:jc w:val="left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Общо за група IV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80"/>
              <w:jc w:val="left"/>
            </w:pPr>
            <w:r>
              <w:t>05400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40"/>
              <w:jc w:val="left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V. Натрупана печалба (загуба) от минали години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Неразпределена печалба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05510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Непокрита загуба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05520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Общо за група V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80"/>
              <w:jc w:val="left"/>
            </w:pPr>
            <w:r>
              <w:t>05500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VI. Текуща печалба (загуба)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80"/>
              <w:jc w:val="left"/>
            </w:pPr>
            <w:r>
              <w:t>05600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Общо за раздел 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80"/>
              <w:jc w:val="left"/>
            </w:pPr>
            <w:r>
              <w:t>05000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40"/>
              <w:jc w:val="left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1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Б. Провизии и сходни задължения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Провизии за пенсии и други подобни задължения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06100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Провизии за данъци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06200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1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в т.ч. отсрочени данъци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06210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Други провизии и сходни задължения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Об;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0"/>
              <w:jc w:val="left"/>
            </w:pPr>
            <w:r>
              <w:t>&gt;00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Общо за раздел 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80"/>
              <w:jc w:val="left"/>
            </w:pPr>
            <w:r>
              <w:t>060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20"/>
              <w:jc w:val="left"/>
            </w:pPr>
            <w: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В. Задължения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Облигационни заеми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До 1 година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0710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Над 1 година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0710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1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90"/>
              <w:shd w:val="clear" w:color="auto" w:fill="auto"/>
              <w:spacing w:line="240" w:lineRule="auto"/>
              <w:ind w:left="740"/>
              <w:jc w:val="left"/>
            </w:pPr>
            <w:r>
              <w:t>в това число: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740"/>
              <w:jc w:val="left"/>
            </w:pPr>
            <w:r>
              <w:t>Конвертируеми облигационни заеми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0"/>
              <w:jc w:val="left"/>
            </w:pPr>
            <w: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740"/>
              <w:jc w:val="left"/>
            </w:pPr>
            <w:r>
              <w:t>До 1 година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071</w:t>
            </w: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740"/>
              <w:jc w:val="left"/>
            </w:pPr>
            <w:r>
              <w:t>Над 1 година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0"/>
              <w:jc w:val="left"/>
            </w:pPr>
            <w: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3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Задължения към финансови предприятия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0"/>
              <w:jc w:val="left"/>
            </w:pPr>
            <w:r>
              <w:t>&gt;00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lastRenderedPageBreak/>
              <w:t>До 1 година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0"/>
              <w:jc w:val="left"/>
            </w:pPr>
            <w:r>
              <w:t>&gt;01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Над 1 година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0"/>
              <w:jc w:val="left"/>
            </w:pPr>
            <w: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2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Получени аванси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07С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0"/>
              <w:jc w:val="left"/>
            </w:pPr>
            <w:r>
              <w:t>&gt;00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40"/>
              <w:jc w:val="left"/>
            </w:pP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1100"/>
              <w:jc w:val="left"/>
            </w:pPr>
            <w:r>
              <w:t>0</w:t>
            </w: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До 1 година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0730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  <w:tr w:rsidR="003E3CBE" w:rsidTr="003E3CBE">
        <w:trPr>
          <w:trHeight w:val="326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Над 1 година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ind w:left="280"/>
              <w:jc w:val="left"/>
            </w:pPr>
            <w:r>
              <w:t>0730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pStyle w:val="a0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BE" w:rsidRDefault="003E3CBE" w:rsidP="003E3CBE">
            <w:pPr>
              <w:rPr>
                <w:sz w:val="10"/>
                <w:szCs w:val="10"/>
              </w:rPr>
            </w:pPr>
          </w:p>
        </w:tc>
      </w:tr>
    </w:tbl>
    <w:p w:rsidR="0062745E" w:rsidRDefault="0062745E"/>
    <w:sectPr w:rsidR="0062745E" w:rsidSect="0062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3E3CBE"/>
    <w:rsid w:val="003E3CBE"/>
    <w:rsid w:val="0062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3CB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6">
    <w:name w:val="Основен текст (16)_"/>
    <w:basedOn w:val="DefaultParagraphFont"/>
    <w:link w:val="160"/>
    <w:rsid w:val="003E3CB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">
    <w:name w:val="Основен текст (9)_"/>
    <w:basedOn w:val="DefaultParagraphFont"/>
    <w:link w:val="90"/>
    <w:rsid w:val="003E3CB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3E3CB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Заглавие #5_"/>
    <w:basedOn w:val="DefaultParagraphFont"/>
    <w:link w:val="50"/>
    <w:rsid w:val="003E3CB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">
    <w:name w:val="Основен текст (31)_"/>
    <w:basedOn w:val="DefaultParagraphFont"/>
    <w:link w:val="310"/>
    <w:rsid w:val="003E3CBE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96pt">
    <w:name w:val="Основен текст (9) + 6 pt;Курсив"/>
    <w:basedOn w:val="9"/>
    <w:rsid w:val="003E3CBE"/>
    <w:rPr>
      <w:i/>
      <w:iCs/>
      <w:sz w:val="12"/>
      <w:szCs w:val="12"/>
    </w:rPr>
  </w:style>
  <w:style w:type="paragraph" w:customStyle="1" w:styleId="160">
    <w:name w:val="Основен текст (16)"/>
    <w:basedOn w:val="Normal"/>
    <w:link w:val="16"/>
    <w:rsid w:val="003E3CBE"/>
    <w:pPr>
      <w:shd w:val="clear" w:color="auto" w:fill="FFFFFF"/>
      <w:spacing w:before="120" w:line="0" w:lineRule="atLeast"/>
      <w:ind w:hanging="980"/>
    </w:pPr>
    <w:rPr>
      <w:rFonts w:ascii="Arial" w:eastAsia="Arial" w:hAnsi="Arial" w:cs="Arial"/>
      <w:color w:val="auto"/>
      <w:sz w:val="18"/>
      <w:szCs w:val="18"/>
      <w:lang w:val="bg-BG" w:eastAsia="en-US"/>
    </w:rPr>
  </w:style>
  <w:style w:type="paragraph" w:customStyle="1" w:styleId="90">
    <w:name w:val="Основен текст (9)"/>
    <w:basedOn w:val="Normal"/>
    <w:link w:val="9"/>
    <w:rsid w:val="003E3CBE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6"/>
      <w:szCs w:val="16"/>
      <w:lang w:val="bg-BG" w:eastAsia="en-US"/>
    </w:rPr>
  </w:style>
  <w:style w:type="paragraph" w:customStyle="1" w:styleId="a0">
    <w:name w:val="Основен текст"/>
    <w:basedOn w:val="Normal"/>
    <w:link w:val="a"/>
    <w:rsid w:val="003E3CBE"/>
    <w:pPr>
      <w:shd w:val="clear" w:color="auto" w:fill="FFFFFF"/>
      <w:spacing w:line="206" w:lineRule="exact"/>
      <w:jc w:val="both"/>
    </w:pPr>
    <w:rPr>
      <w:rFonts w:ascii="Arial" w:eastAsia="Arial" w:hAnsi="Arial" w:cs="Arial"/>
      <w:color w:val="auto"/>
      <w:sz w:val="16"/>
      <w:szCs w:val="16"/>
      <w:lang w:val="bg-BG" w:eastAsia="en-US"/>
    </w:rPr>
  </w:style>
  <w:style w:type="paragraph" w:customStyle="1" w:styleId="50">
    <w:name w:val="Заглавие #5"/>
    <w:basedOn w:val="Normal"/>
    <w:link w:val="5"/>
    <w:rsid w:val="003E3CBE"/>
    <w:pPr>
      <w:shd w:val="clear" w:color="auto" w:fill="FFFFFF"/>
      <w:spacing w:before="1140" w:after="300" w:line="0" w:lineRule="atLeast"/>
      <w:outlineLvl w:val="4"/>
    </w:pPr>
    <w:rPr>
      <w:rFonts w:ascii="Arial" w:eastAsia="Arial" w:hAnsi="Arial" w:cs="Arial"/>
      <w:color w:val="auto"/>
      <w:sz w:val="19"/>
      <w:szCs w:val="19"/>
      <w:lang w:val="bg-BG" w:eastAsia="en-US"/>
    </w:rPr>
  </w:style>
  <w:style w:type="paragraph" w:customStyle="1" w:styleId="310">
    <w:name w:val="Основен текст (31)"/>
    <w:basedOn w:val="Normal"/>
    <w:link w:val="31"/>
    <w:rsid w:val="003E3CBE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8"/>
      <w:szCs w:val="8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E8AD-5791-43E7-8F69-31DACCA2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2017-11-22T21:17:00Z</dcterms:created>
  <dcterms:modified xsi:type="dcterms:W3CDTF">2017-11-22T21:19:00Z</dcterms:modified>
</cp:coreProperties>
</file>